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187" w:rsidRDefault="001A593D">
      <w:pPr>
        <w:spacing w:after="0"/>
        <w:ind w:left="149"/>
        <w:jc w:val="center"/>
      </w:pPr>
      <w:bookmarkStart w:id="0" w:name="_GoBack"/>
      <w:bookmarkEnd w:id="0"/>
      <w:r>
        <w:rPr>
          <w:rFonts w:ascii="Tahoma" w:eastAsia="Tahoma" w:hAnsi="Tahoma" w:cs="Tahoma"/>
          <w:b/>
          <w:sz w:val="20"/>
        </w:rPr>
        <w:t xml:space="preserve">Organizza corsi e seminari di aggiornamento </w:t>
      </w:r>
    </w:p>
    <w:p w:rsidR="00E81187" w:rsidRDefault="001A593D">
      <w:pPr>
        <w:spacing w:after="140"/>
        <w:ind w:left="214"/>
        <w:jc w:val="center"/>
      </w:pPr>
      <w:r>
        <w:rPr>
          <w:rFonts w:ascii="Tahoma" w:eastAsia="Tahoma" w:hAnsi="Tahoma" w:cs="Tahoma"/>
          <w:b/>
          <w:sz w:val="20"/>
        </w:rPr>
        <w:t xml:space="preserve"> </w:t>
      </w:r>
    </w:p>
    <w:p w:rsidR="00E81187" w:rsidRDefault="001A593D">
      <w:pPr>
        <w:spacing w:after="0"/>
        <w:ind w:left="514"/>
      </w:pPr>
      <w:r>
        <w:rPr>
          <w:rFonts w:ascii="Tahoma" w:eastAsia="Tahoma" w:hAnsi="Tahoma" w:cs="Tahoma"/>
          <w:b/>
          <w:color w:val="FFAA32"/>
          <w:sz w:val="24"/>
        </w:rPr>
        <w:t>_____________________________________________________________</w:t>
      </w:r>
      <w:r>
        <w:rPr>
          <w:rFonts w:ascii="Tahoma" w:eastAsia="Tahoma" w:hAnsi="Tahoma" w:cs="Tahoma"/>
          <w:b/>
          <w:color w:val="0000FF"/>
          <w:sz w:val="40"/>
        </w:rPr>
        <w:t xml:space="preserve"> </w:t>
      </w:r>
    </w:p>
    <w:p w:rsidR="00E81187" w:rsidRDefault="001A593D">
      <w:pPr>
        <w:spacing w:after="0"/>
        <w:ind w:left="166" w:right="4" w:hanging="10"/>
        <w:jc w:val="center"/>
      </w:pPr>
      <w:r>
        <w:rPr>
          <w:rFonts w:ascii="Tahoma" w:eastAsia="Tahoma" w:hAnsi="Tahoma" w:cs="Tahoma"/>
          <w:b/>
          <w:color w:val="0000FF"/>
          <w:sz w:val="40"/>
        </w:rPr>
        <w:t xml:space="preserve">IL TESTAMENTO OLOGRAFO </w:t>
      </w:r>
    </w:p>
    <w:p w:rsidR="00E81187" w:rsidRDefault="001A593D">
      <w:pPr>
        <w:spacing w:after="0"/>
        <w:ind w:left="166" w:hanging="10"/>
        <w:jc w:val="center"/>
      </w:pPr>
      <w:r>
        <w:rPr>
          <w:rFonts w:ascii="Tahoma" w:eastAsia="Tahoma" w:hAnsi="Tahoma" w:cs="Tahoma"/>
          <w:b/>
          <w:color w:val="0000FF"/>
          <w:sz w:val="40"/>
        </w:rPr>
        <w:t>Il rapporto firma-testo</w:t>
      </w:r>
      <w:r>
        <w:rPr>
          <w:rFonts w:ascii="Tahoma" w:eastAsia="Tahoma" w:hAnsi="Tahoma" w:cs="Tahoma"/>
          <w:b/>
          <w:color w:val="0000FF"/>
          <w:sz w:val="24"/>
        </w:rPr>
        <w:t xml:space="preserve"> </w:t>
      </w:r>
    </w:p>
    <w:p w:rsidR="00E81187" w:rsidRDefault="001A593D">
      <w:pPr>
        <w:spacing w:after="117"/>
        <w:ind w:left="226"/>
        <w:jc w:val="center"/>
      </w:pPr>
      <w:r>
        <w:rPr>
          <w:rFonts w:ascii="Tahoma" w:eastAsia="Tahoma" w:hAnsi="Tahoma" w:cs="Tahoma"/>
          <w:b/>
          <w:color w:val="0000FF"/>
          <w:sz w:val="24"/>
        </w:rPr>
        <w:t xml:space="preserve"> </w:t>
      </w:r>
    </w:p>
    <w:p w:rsidR="00E81187" w:rsidRDefault="001A593D">
      <w:pPr>
        <w:spacing w:after="145"/>
        <w:ind w:left="155"/>
        <w:jc w:val="center"/>
      </w:pPr>
      <w:r>
        <w:rPr>
          <w:rFonts w:ascii="Tahoma" w:eastAsia="Tahoma" w:hAnsi="Tahoma" w:cs="Tahoma"/>
          <w:sz w:val="32"/>
        </w:rPr>
        <w:t>Relatore:</w:t>
      </w:r>
      <w:r>
        <w:rPr>
          <w:rFonts w:ascii="Tahoma" w:eastAsia="Tahoma" w:hAnsi="Tahoma" w:cs="Tahoma"/>
          <w:sz w:val="30"/>
        </w:rPr>
        <w:t xml:space="preserve"> </w:t>
      </w:r>
      <w:r>
        <w:rPr>
          <w:rFonts w:ascii="Tahoma" w:eastAsia="Tahoma" w:hAnsi="Tahoma" w:cs="Tahoma"/>
          <w:b/>
          <w:sz w:val="40"/>
        </w:rPr>
        <w:t xml:space="preserve"> </w:t>
      </w:r>
    </w:p>
    <w:p w:rsidR="00E81187" w:rsidRDefault="001A593D">
      <w:pPr>
        <w:pStyle w:val="Titolo1"/>
      </w:pPr>
      <w:r>
        <w:t>DANIELA MAZZOLINI</w:t>
      </w:r>
      <w:r>
        <w:rPr>
          <w:sz w:val="36"/>
        </w:rPr>
        <w:t xml:space="preserve"> </w:t>
      </w:r>
    </w:p>
    <w:p w:rsidR="00E81187" w:rsidRDefault="001A593D">
      <w:pPr>
        <w:spacing w:after="223"/>
        <w:ind w:left="261"/>
        <w:jc w:val="center"/>
      </w:pPr>
      <w:r>
        <w:rPr>
          <w:rFonts w:ascii="Tahoma" w:eastAsia="Tahoma" w:hAnsi="Tahoma" w:cs="Tahoma"/>
          <w:b/>
          <w:sz w:val="36"/>
        </w:rPr>
        <w:t xml:space="preserve"> </w:t>
      </w:r>
    </w:p>
    <w:p w:rsidR="00E81187" w:rsidRDefault="001A593D">
      <w:pPr>
        <w:spacing w:after="0"/>
        <w:ind w:left="157"/>
        <w:jc w:val="center"/>
      </w:pPr>
      <w:r>
        <w:rPr>
          <w:rFonts w:ascii="Tahoma" w:eastAsia="Tahoma" w:hAnsi="Tahoma" w:cs="Tahoma"/>
          <w:b/>
          <w:color w:val="FF0000"/>
          <w:sz w:val="40"/>
        </w:rPr>
        <w:t>EVENTO IN FAD</w:t>
      </w:r>
      <w:r>
        <w:rPr>
          <w:rFonts w:ascii="Tahoma" w:eastAsia="Tahoma" w:hAnsi="Tahoma" w:cs="Tahoma"/>
          <w:b/>
          <w:color w:val="76923C"/>
          <w:sz w:val="30"/>
        </w:rPr>
        <w:t xml:space="preserve"> </w:t>
      </w:r>
    </w:p>
    <w:p w:rsidR="00E81187" w:rsidRDefault="001A593D">
      <w:pPr>
        <w:spacing w:after="69"/>
        <w:ind w:left="243"/>
        <w:jc w:val="center"/>
      </w:pPr>
      <w:r>
        <w:rPr>
          <w:rFonts w:ascii="Tahoma" w:eastAsia="Tahoma" w:hAnsi="Tahoma" w:cs="Tahoma"/>
          <w:b/>
          <w:color w:val="76923C"/>
          <w:sz w:val="30"/>
        </w:rPr>
        <w:t xml:space="preserve"> </w:t>
      </w:r>
    </w:p>
    <w:p w:rsidR="00E81187" w:rsidRDefault="001A593D">
      <w:pPr>
        <w:spacing w:after="0"/>
        <w:ind w:left="152"/>
        <w:jc w:val="center"/>
      </w:pPr>
      <w:r>
        <w:rPr>
          <w:rFonts w:ascii="Tahoma" w:eastAsia="Tahoma" w:hAnsi="Tahoma" w:cs="Tahoma"/>
          <w:b/>
          <w:color w:val="0070C0"/>
          <w:sz w:val="40"/>
        </w:rPr>
        <w:t xml:space="preserve"> sabato 23 febbraio 2019 </w:t>
      </w:r>
    </w:p>
    <w:p w:rsidR="00E81187" w:rsidRDefault="001A593D">
      <w:pPr>
        <w:spacing w:after="0"/>
        <w:ind w:left="425"/>
        <w:jc w:val="center"/>
      </w:pPr>
      <w:proofErr w:type="gramStart"/>
      <w:r>
        <w:rPr>
          <w:rFonts w:ascii="Tahoma" w:eastAsia="Tahoma" w:hAnsi="Tahoma" w:cs="Tahoma"/>
          <w:b/>
          <w:sz w:val="28"/>
        </w:rPr>
        <w:t>Orario:  9</w:t>
      </w:r>
      <w:proofErr w:type="gramEnd"/>
      <w:r>
        <w:rPr>
          <w:rFonts w:ascii="Tahoma" w:eastAsia="Tahoma" w:hAnsi="Tahoma" w:cs="Tahoma"/>
          <w:b/>
          <w:sz w:val="28"/>
        </w:rPr>
        <w:t xml:space="preserve">,00 – 13,00 </w:t>
      </w:r>
      <w:r>
        <w:rPr>
          <w:rFonts w:ascii="Tahoma" w:eastAsia="Tahoma" w:hAnsi="Tahoma" w:cs="Tahoma"/>
          <w:b/>
          <w:color w:val="0099FF"/>
          <w:sz w:val="23"/>
        </w:rPr>
        <w:t xml:space="preserve"> </w:t>
      </w:r>
    </w:p>
    <w:p w:rsidR="00E81187" w:rsidRDefault="001A593D">
      <w:pPr>
        <w:spacing w:after="0"/>
        <w:ind w:left="242"/>
        <w:jc w:val="center"/>
      </w:pPr>
      <w:r>
        <w:rPr>
          <w:rFonts w:ascii="Tahoma" w:eastAsia="Tahoma" w:hAnsi="Tahoma" w:cs="Tahoma"/>
          <w:b/>
          <w:color w:val="0099FF"/>
          <w:sz w:val="23"/>
        </w:rPr>
        <w:t xml:space="preserve"> </w:t>
      </w:r>
    </w:p>
    <w:p w:rsidR="00E81187" w:rsidRDefault="001A593D">
      <w:pPr>
        <w:spacing w:after="0"/>
        <w:ind w:left="242"/>
        <w:jc w:val="center"/>
      </w:pPr>
      <w:r>
        <w:rPr>
          <w:rFonts w:ascii="Tahoma" w:eastAsia="Tahoma" w:hAnsi="Tahoma" w:cs="Tahoma"/>
          <w:b/>
          <w:color w:val="0099FF"/>
          <w:sz w:val="23"/>
        </w:rPr>
        <w:t xml:space="preserve"> </w:t>
      </w:r>
    </w:p>
    <w:p w:rsidR="00E81187" w:rsidRDefault="001A593D">
      <w:pPr>
        <w:spacing w:after="0"/>
        <w:ind w:left="242"/>
        <w:jc w:val="center"/>
      </w:pPr>
      <w:r>
        <w:rPr>
          <w:rFonts w:ascii="Tahoma" w:eastAsia="Tahoma" w:hAnsi="Tahoma" w:cs="Tahoma"/>
          <w:b/>
          <w:color w:val="0099FF"/>
          <w:sz w:val="23"/>
        </w:rPr>
        <w:t xml:space="preserve"> </w:t>
      </w:r>
    </w:p>
    <w:p w:rsidR="00E81187" w:rsidRDefault="001A593D">
      <w:pPr>
        <w:spacing w:after="11" w:line="248" w:lineRule="auto"/>
        <w:ind w:left="296" w:right="120" w:hanging="10"/>
        <w:jc w:val="both"/>
      </w:pPr>
      <w:r>
        <w:rPr>
          <w:rFonts w:ascii="Tahoma" w:eastAsia="Tahoma" w:hAnsi="Tahoma" w:cs="Tahoma"/>
          <w:sz w:val="24"/>
        </w:rPr>
        <w:t xml:space="preserve"> Solitamente il testamento viene redatto in età più avanzata, il testatore quindi si trova a dover esprimere le proprie volontà in una connotazione strettamente personale.  Nel momento della sottoscrizione entrano in gioco gli aspetti psicologici legati anche alla consapevolezza della imminente morte, quelli fisici magari per sopraggiunti impedimenti di carattere motorio e </w:t>
      </w:r>
      <w:proofErr w:type="spellStart"/>
      <w:r>
        <w:rPr>
          <w:rFonts w:ascii="Tahoma" w:eastAsia="Tahoma" w:hAnsi="Tahoma" w:cs="Tahoma"/>
          <w:sz w:val="24"/>
        </w:rPr>
        <w:t>grafomomotorio</w:t>
      </w:r>
      <w:proofErr w:type="spellEnd"/>
      <w:r>
        <w:rPr>
          <w:rFonts w:ascii="Tahoma" w:eastAsia="Tahoma" w:hAnsi="Tahoma" w:cs="Tahoma"/>
          <w:sz w:val="24"/>
        </w:rPr>
        <w:t xml:space="preserve"> o legati a specifiche patologie.  </w:t>
      </w:r>
    </w:p>
    <w:p w:rsidR="00E81187" w:rsidRDefault="001A593D">
      <w:pPr>
        <w:spacing w:after="0"/>
        <w:ind w:left="286"/>
      </w:pPr>
      <w:r>
        <w:rPr>
          <w:rFonts w:ascii="Tahoma" w:eastAsia="Tahoma" w:hAnsi="Tahoma" w:cs="Tahoma"/>
          <w:sz w:val="24"/>
        </w:rPr>
        <w:t xml:space="preserve"> </w:t>
      </w:r>
    </w:p>
    <w:p w:rsidR="00E81187" w:rsidRDefault="001A593D">
      <w:pPr>
        <w:spacing w:after="11" w:line="248" w:lineRule="auto"/>
        <w:ind w:left="296" w:right="120" w:hanging="10"/>
        <w:jc w:val="both"/>
      </w:pPr>
      <w:r>
        <w:rPr>
          <w:rFonts w:ascii="Tahoma" w:eastAsia="Tahoma" w:hAnsi="Tahoma" w:cs="Tahoma"/>
          <w:sz w:val="24"/>
        </w:rPr>
        <w:t xml:space="preserve"> Nel momento in cui il consulente tecnico assume l’incarico di verificare la riconducibilità della firma apposta in calce ad una scheda testamentaria è indispensabile che valuti alcuni elementi: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gli aspetti neurofisiologici intrinsechi alle capacità individuali grafomotorie;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l’evoluzione nel tempo della </w:t>
      </w:r>
      <w:proofErr w:type="spellStart"/>
      <w:r>
        <w:rPr>
          <w:rFonts w:ascii="Tahoma" w:eastAsia="Tahoma" w:hAnsi="Tahoma" w:cs="Tahoma"/>
          <w:sz w:val="24"/>
        </w:rPr>
        <w:t>grafomotricità</w:t>
      </w:r>
      <w:proofErr w:type="spellEnd"/>
      <w:r>
        <w:rPr>
          <w:rFonts w:ascii="Tahoma" w:eastAsia="Tahoma" w:hAnsi="Tahoma" w:cs="Tahoma"/>
          <w:sz w:val="24"/>
        </w:rPr>
        <w:t xml:space="preserve"> del soggetto;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gli aspetti psicologici legati all’atto testamentario;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gli indici grafologici in relazione all’invecchiamento, alle eventuali patologie cliniche presenti nel testatore;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il significato emotivo della firma come suggello delle volontà testamentarie; </w:t>
      </w:r>
    </w:p>
    <w:p w:rsidR="00E81187" w:rsidRDefault="001A593D">
      <w:pPr>
        <w:numPr>
          <w:ilvl w:val="0"/>
          <w:numId w:val="1"/>
        </w:numPr>
        <w:spacing w:after="11" w:line="248" w:lineRule="auto"/>
        <w:ind w:right="120" w:hanging="360"/>
        <w:jc w:val="both"/>
      </w:pPr>
      <w:r>
        <w:rPr>
          <w:rFonts w:ascii="Tahoma" w:eastAsia="Tahoma" w:hAnsi="Tahoma" w:cs="Tahoma"/>
          <w:sz w:val="24"/>
        </w:rPr>
        <w:t xml:space="preserve">eventuali situazioni specifiche legate all’ambiente, che può essere familiare o esterno, in presenza di un completo controllo fisico e mentale o in condizioni non ottimali come ad esempio una </w:t>
      </w:r>
      <w:proofErr w:type="gramStart"/>
      <w:r>
        <w:rPr>
          <w:rFonts w:ascii="Tahoma" w:eastAsia="Tahoma" w:hAnsi="Tahoma" w:cs="Tahoma"/>
          <w:sz w:val="24"/>
        </w:rPr>
        <w:t>degenza,:</w:t>
      </w:r>
      <w:proofErr w:type="gramEnd"/>
      <w:r>
        <w:rPr>
          <w:rFonts w:ascii="Tahoma" w:eastAsia="Tahoma" w:hAnsi="Tahoma" w:cs="Tahoma"/>
          <w:sz w:val="24"/>
        </w:rPr>
        <w:t xml:space="preserve"> avremo quindi la possibilità che sia stato redatto sdraiato a letto, con mano guidata etc.  </w:t>
      </w:r>
    </w:p>
    <w:p w:rsidR="00E81187" w:rsidRDefault="001A593D">
      <w:pPr>
        <w:spacing w:after="0"/>
        <w:ind w:left="1289"/>
      </w:pPr>
      <w:r>
        <w:rPr>
          <w:rFonts w:ascii="Tahoma" w:eastAsia="Tahoma" w:hAnsi="Tahoma" w:cs="Tahoma"/>
          <w:sz w:val="24"/>
        </w:rPr>
        <w:t xml:space="preserve"> </w:t>
      </w:r>
    </w:p>
    <w:p w:rsidR="00E81187" w:rsidRDefault="001A593D">
      <w:pPr>
        <w:spacing w:after="11" w:line="248" w:lineRule="auto"/>
        <w:ind w:left="310" w:right="120" w:hanging="10"/>
        <w:jc w:val="both"/>
      </w:pPr>
      <w:r>
        <w:rPr>
          <w:rFonts w:ascii="Tahoma" w:eastAsia="Tahoma" w:hAnsi="Tahoma" w:cs="Tahoma"/>
          <w:sz w:val="24"/>
        </w:rPr>
        <w:t xml:space="preserve"> L'incontro prenderà quindi in considerazione queste variabili per valutare il rapporto firma-testo.       </w:t>
      </w:r>
      <w:r>
        <w:rPr>
          <w:rFonts w:ascii="Tahoma" w:eastAsia="Tahoma" w:hAnsi="Tahoma" w:cs="Tahoma"/>
          <w:b/>
          <w:color w:val="0099FF"/>
          <w:sz w:val="23"/>
        </w:rPr>
        <w:t xml:space="preserve"> </w:t>
      </w:r>
    </w:p>
    <w:p w:rsidR="00E81187" w:rsidRDefault="001A593D">
      <w:pPr>
        <w:spacing w:after="0"/>
        <w:ind w:left="242"/>
        <w:jc w:val="center"/>
      </w:pPr>
      <w:r>
        <w:rPr>
          <w:rFonts w:ascii="Tahoma" w:eastAsia="Tahoma" w:hAnsi="Tahoma" w:cs="Tahoma"/>
          <w:b/>
          <w:color w:val="0099FF"/>
          <w:sz w:val="23"/>
        </w:rPr>
        <w:lastRenderedPageBreak/>
        <w:t xml:space="preserve"> </w:t>
      </w:r>
    </w:p>
    <w:p w:rsidR="00E81187" w:rsidRDefault="001A593D">
      <w:pPr>
        <w:spacing w:after="0"/>
        <w:ind w:left="270"/>
      </w:pPr>
      <w:r>
        <w:rPr>
          <w:rFonts w:ascii="Tahoma" w:eastAsia="Tahoma" w:hAnsi="Tahoma" w:cs="Tahoma"/>
          <w:b/>
          <w:color w:val="0099FF"/>
          <w:sz w:val="23"/>
        </w:rPr>
        <w:t xml:space="preserve"> </w:t>
      </w:r>
    </w:p>
    <w:p w:rsidR="00E81187" w:rsidRDefault="001A593D">
      <w:pPr>
        <w:spacing w:after="0"/>
        <w:ind w:left="270"/>
      </w:pPr>
      <w:r>
        <w:rPr>
          <w:rFonts w:ascii="Tahoma" w:eastAsia="Tahoma" w:hAnsi="Tahoma" w:cs="Tahoma"/>
          <w:b/>
          <w:color w:val="0099FF"/>
          <w:sz w:val="23"/>
        </w:rPr>
        <w:t xml:space="preserve"> </w:t>
      </w:r>
    </w:p>
    <w:p w:rsidR="00E81187" w:rsidRDefault="00E81187">
      <w:pPr>
        <w:spacing w:after="0"/>
      </w:pPr>
    </w:p>
    <w:p w:rsidR="00E81187" w:rsidRDefault="001A593D">
      <w:pPr>
        <w:spacing w:after="118" w:line="250" w:lineRule="auto"/>
        <w:ind w:left="286" w:right="59"/>
      </w:pPr>
      <w:r>
        <w:rPr>
          <w:rFonts w:ascii="Verdana" w:eastAsia="Verdana" w:hAnsi="Verdana" w:cs="Verdana"/>
          <w:sz w:val="20"/>
        </w:rPr>
        <w:t xml:space="preserve"> </w:t>
      </w:r>
    </w:p>
    <w:sectPr w:rsidR="00E81187">
      <w:headerReference w:type="even" r:id="rId7"/>
      <w:headerReference w:type="default" r:id="rId8"/>
      <w:headerReference w:type="first" r:id="rId9"/>
      <w:pgSz w:w="11906" w:h="16838"/>
      <w:pgMar w:top="1917" w:right="859" w:bottom="1354" w:left="847" w:header="564"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3F6" w:rsidRDefault="006903F6">
      <w:pPr>
        <w:spacing w:after="0" w:line="240" w:lineRule="auto"/>
      </w:pPr>
      <w:r>
        <w:separator/>
      </w:r>
    </w:p>
  </w:endnote>
  <w:endnote w:type="continuationSeparator" w:id="0">
    <w:p w:rsidR="006903F6" w:rsidRDefault="0069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3F6" w:rsidRDefault="006903F6">
      <w:pPr>
        <w:spacing w:after="0" w:line="240" w:lineRule="auto"/>
      </w:pPr>
      <w:r>
        <w:separator/>
      </w:r>
    </w:p>
  </w:footnote>
  <w:footnote w:type="continuationSeparator" w:id="0">
    <w:p w:rsidR="006903F6" w:rsidRDefault="0069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187" w:rsidRDefault="001A593D">
    <w:pPr>
      <w:spacing w:after="0"/>
      <w:ind w:left="-847" w:right="3372"/>
    </w:pPr>
    <w:r>
      <w:rPr>
        <w:noProof/>
      </w:rPr>
      <mc:AlternateContent>
        <mc:Choice Requires="wpg">
          <w:drawing>
            <wp:anchor distT="0" distB="0" distL="114300" distR="114300" simplePos="0" relativeHeight="251658240" behindDoc="0" locked="0" layoutInCell="1" allowOverlap="1">
              <wp:simplePos x="0" y="0"/>
              <wp:positionH relativeFrom="page">
                <wp:posOffset>567690</wp:posOffset>
              </wp:positionH>
              <wp:positionV relativeFrom="page">
                <wp:posOffset>358140</wp:posOffset>
              </wp:positionV>
              <wp:extent cx="975995" cy="826770"/>
              <wp:effectExtent l="0" t="0" r="0" b="0"/>
              <wp:wrapSquare wrapText="bothSides"/>
              <wp:docPr id="4001" name="Group 4001"/>
              <wp:cNvGraphicFramePr/>
              <a:graphic xmlns:a="http://schemas.openxmlformats.org/drawingml/2006/main">
                <a:graphicData uri="http://schemas.microsoft.com/office/word/2010/wordprocessingGroup">
                  <wpg:wgp>
                    <wpg:cNvGrpSpPr/>
                    <wpg:grpSpPr>
                      <a:xfrm>
                        <a:off x="0" y="0"/>
                        <a:ext cx="975995" cy="826770"/>
                        <a:chOff x="0" y="0"/>
                        <a:chExt cx="975995" cy="826770"/>
                      </a:xfrm>
                    </wpg:grpSpPr>
                    <wps:wsp>
                      <wps:cNvPr id="4003" name="Rectangle 4003"/>
                      <wps:cNvSpPr/>
                      <wps:spPr>
                        <a:xfrm>
                          <a:off x="151638" y="516811"/>
                          <a:ext cx="65888" cy="264422"/>
                        </a:xfrm>
                        <a:prstGeom prst="rect">
                          <a:avLst/>
                        </a:prstGeom>
                        <a:ln>
                          <a:noFill/>
                        </a:ln>
                      </wps:spPr>
                      <wps:txbx>
                        <w:txbxContent>
                          <w:p w:rsidR="00E81187" w:rsidRDefault="001A593D">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4002" name="Picture 4002"/>
                        <pic:cNvPicPr/>
                      </pic:nvPicPr>
                      <pic:blipFill>
                        <a:blip r:embed="rId1"/>
                        <a:stretch>
                          <a:fillRect/>
                        </a:stretch>
                      </pic:blipFill>
                      <pic:spPr>
                        <a:xfrm>
                          <a:off x="0" y="0"/>
                          <a:ext cx="975995" cy="826770"/>
                        </a:xfrm>
                        <a:prstGeom prst="rect">
                          <a:avLst/>
                        </a:prstGeom>
                      </pic:spPr>
                    </pic:pic>
                  </wpg:wgp>
                </a:graphicData>
              </a:graphic>
            </wp:anchor>
          </w:drawing>
        </mc:Choice>
        <mc:Fallback xmlns:a="http://schemas.openxmlformats.org/drawingml/2006/main" xmlns:cx1="http://schemas.microsoft.com/office/drawing/2015/9/8/chartex">
          <w:pict>
            <v:group id="Group 4001" style="width:76.85pt;height:65.1pt;position:absolute;mso-position-horizontal-relative:page;mso-position-horizontal:absolute;margin-left:44.7pt;mso-position-vertical-relative:page;margin-top:28.2pt;" coordsize="9759,8267">
              <v:rect id="Rectangle 4003" style="position:absolute;width:658;height:2644;left:1516;top:5168;" filled="f" stroked="f">
                <v:textbox inset="0,0,0,0">
                  <w:txbxContent>
                    <w:p>
                      <w:pPr>
                        <w:spacing w:before="0" w:after="160" w:line="259" w:lineRule="auto"/>
                      </w:pPr>
                      <w:r>
                        <w:rPr>
                          <w:rFonts w:cs="Arial" w:hAnsi="Arial" w:eastAsia="Arial" w:ascii="Arial"/>
                          <w:sz w:val="28"/>
                        </w:rPr>
                        <w:t xml:space="preserve"> </w:t>
                      </w:r>
                    </w:p>
                  </w:txbxContent>
                </v:textbox>
              </v:rect>
              <v:shape id="Picture 4002" style="position:absolute;width:9759;height:8267;left:0;top:0;" filled="f">
                <v:imagedata r:id="rId4"/>
              </v:shape>
              <w10:wrap type="square"/>
            </v:group>
          </w:pict>
        </mc:Fallback>
      </mc:AlternateContent>
    </w:r>
    <w:r>
      <w:rPr>
        <w:noProof/>
      </w:rPr>
      <w:drawing>
        <wp:anchor distT="0" distB="0" distL="114300" distR="114300" simplePos="0" relativeHeight="251659264" behindDoc="0" locked="0" layoutInCell="1" allowOverlap="0">
          <wp:simplePos x="0" y="0"/>
          <wp:positionH relativeFrom="page">
            <wp:posOffset>5467350</wp:posOffset>
          </wp:positionH>
          <wp:positionV relativeFrom="page">
            <wp:posOffset>386715</wp:posOffset>
          </wp:positionV>
          <wp:extent cx="1576705" cy="79311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1576705" cy="793115"/>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2528570</wp:posOffset>
          </wp:positionH>
          <wp:positionV relativeFrom="page">
            <wp:posOffset>405765</wp:posOffset>
          </wp:positionV>
          <wp:extent cx="2345055" cy="628650"/>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2345055" cy="6286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187" w:rsidRDefault="001A593D">
    <w:pPr>
      <w:spacing w:after="0"/>
      <w:ind w:left="-847" w:right="3372"/>
    </w:pPr>
    <w:r>
      <w:rPr>
        <w:noProof/>
      </w:rPr>
      <mc:AlternateContent>
        <mc:Choice Requires="wpg">
          <w:drawing>
            <wp:anchor distT="0" distB="0" distL="114300" distR="114300" simplePos="0" relativeHeight="251661312" behindDoc="0" locked="0" layoutInCell="1" allowOverlap="1">
              <wp:simplePos x="0" y="0"/>
              <wp:positionH relativeFrom="page">
                <wp:posOffset>567690</wp:posOffset>
              </wp:positionH>
              <wp:positionV relativeFrom="page">
                <wp:posOffset>358140</wp:posOffset>
              </wp:positionV>
              <wp:extent cx="975995" cy="826770"/>
              <wp:effectExtent l="0" t="0" r="0" b="0"/>
              <wp:wrapSquare wrapText="bothSides"/>
              <wp:docPr id="3990" name="Group 3990"/>
              <wp:cNvGraphicFramePr/>
              <a:graphic xmlns:a="http://schemas.openxmlformats.org/drawingml/2006/main">
                <a:graphicData uri="http://schemas.microsoft.com/office/word/2010/wordprocessingGroup">
                  <wpg:wgp>
                    <wpg:cNvGrpSpPr/>
                    <wpg:grpSpPr>
                      <a:xfrm>
                        <a:off x="0" y="0"/>
                        <a:ext cx="975995" cy="826770"/>
                        <a:chOff x="0" y="0"/>
                        <a:chExt cx="975995" cy="826770"/>
                      </a:xfrm>
                    </wpg:grpSpPr>
                    <wps:wsp>
                      <wps:cNvPr id="3992" name="Rectangle 3992"/>
                      <wps:cNvSpPr/>
                      <wps:spPr>
                        <a:xfrm>
                          <a:off x="151638" y="516811"/>
                          <a:ext cx="65888" cy="264422"/>
                        </a:xfrm>
                        <a:prstGeom prst="rect">
                          <a:avLst/>
                        </a:prstGeom>
                        <a:ln>
                          <a:noFill/>
                        </a:ln>
                      </wps:spPr>
                      <wps:txbx>
                        <w:txbxContent>
                          <w:p w:rsidR="00E81187" w:rsidRDefault="001A593D">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3991" name="Picture 3991"/>
                        <pic:cNvPicPr/>
                      </pic:nvPicPr>
                      <pic:blipFill>
                        <a:blip r:embed="rId1"/>
                        <a:stretch>
                          <a:fillRect/>
                        </a:stretch>
                      </pic:blipFill>
                      <pic:spPr>
                        <a:xfrm>
                          <a:off x="0" y="0"/>
                          <a:ext cx="975995" cy="826770"/>
                        </a:xfrm>
                        <a:prstGeom prst="rect">
                          <a:avLst/>
                        </a:prstGeom>
                      </pic:spPr>
                    </pic:pic>
                  </wpg:wgp>
                </a:graphicData>
              </a:graphic>
            </wp:anchor>
          </w:drawing>
        </mc:Choice>
        <mc:Fallback xmlns:a="http://schemas.openxmlformats.org/drawingml/2006/main" xmlns:cx1="http://schemas.microsoft.com/office/drawing/2015/9/8/chartex">
          <w:pict>
            <v:group id="Group 3990" style="width:76.85pt;height:65.1pt;position:absolute;mso-position-horizontal-relative:page;mso-position-horizontal:absolute;margin-left:44.7pt;mso-position-vertical-relative:page;margin-top:28.2pt;" coordsize="9759,8267">
              <v:rect id="Rectangle 3992" style="position:absolute;width:658;height:2644;left:1516;top:5168;" filled="f" stroked="f">
                <v:textbox inset="0,0,0,0">
                  <w:txbxContent>
                    <w:p>
                      <w:pPr>
                        <w:spacing w:before="0" w:after="160" w:line="259" w:lineRule="auto"/>
                      </w:pPr>
                      <w:r>
                        <w:rPr>
                          <w:rFonts w:cs="Arial" w:hAnsi="Arial" w:eastAsia="Arial" w:ascii="Arial"/>
                          <w:sz w:val="28"/>
                        </w:rPr>
                        <w:t xml:space="preserve"> </w:t>
                      </w:r>
                    </w:p>
                  </w:txbxContent>
                </v:textbox>
              </v:rect>
              <v:shape id="Picture 3991" style="position:absolute;width:9759;height:8267;left:0;top:0;" filled="f">
                <v:imagedata r:id="rId4"/>
              </v:shape>
              <w10:wrap type="square"/>
            </v:group>
          </w:pict>
        </mc:Fallback>
      </mc:AlternateContent>
    </w:r>
    <w:r>
      <w:rPr>
        <w:noProof/>
      </w:rPr>
      <w:drawing>
        <wp:anchor distT="0" distB="0" distL="114300" distR="114300" simplePos="0" relativeHeight="251662336" behindDoc="0" locked="0" layoutInCell="1" allowOverlap="0">
          <wp:simplePos x="0" y="0"/>
          <wp:positionH relativeFrom="page">
            <wp:posOffset>5467350</wp:posOffset>
          </wp:positionH>
          <wp:positionV relativeFrom="page">
            <wp:posOffset>386715</wp:posOffset>
          </wp:positionV>
          <wp:extent cx="1576705" cy="793115"/>
          <wp:effectExtent l="0" t="0" r="0" b="0"/>
          <wp:wrapSquare wrapText="bothSides"/>
          <wp:docPr id="1"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1576705" cy="79311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2528570</wp:posOffset>
          </wp:positionH>
          <wp:positionV relativeFrom="page">
            <wp:posOffset>405765</wp:posOffset>
          </wp:positionV>
          <wp:extent cx="2345055" cy="628650"/>
          <wp:effectExtent l="0" t="0" r="0" b="0"/>
          <wp:wrapSquare wrapText="bothSides"/>
          <wp:docPr id="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2345055" cy="6286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187" w:rsidRDefault="001A593D">
    <w:pPr>
      <w:spacing w:after="0"/>
      <w:ind w:left="-847" w:right="3372"/>
    </w:pPr>
    <w:r>
      <w:rPr>
        <w:noProof/>
      </w:rPr>
      <mc:AlternateContent>
        <mc:Choice Requires="wpg">
          <w:drawing>
            <wp:anchor distT="0" distB="0" distL="114300" distR="114300" simplePos="0" relativeHeight="251664384" behindDoc="0" locked="0" layoutInCell="1" allowOverlap="1">
              <wp:simplePos x="0" y="0"/>
              <wp:positionH relativeFrom="page">
                <wp:posOffset>567690</wp:posOffset>
              </wp:positionH>
              <wp:positionV relativeFrom="page">
                <wp:posOffset>358140</wp:posOffset>
              </wp:positionV>
              <wp:extent cx="975995" cy="826770"/>
              <wp:effectExtent l="0" t="0" r="0" b="0"/>
              <wp:wrapSquare wrapText="bothSides"/>
              <wp:docPr id="3979" name="Group 3979"/>
              <wp:cNvGraphicFramePr/>
              <a:graphic xmlns:a="http://schemas.openxmlformats.org/drawingml/2006/main">
                <a:graphicData uri="http://schemas.microsoft.com/office/word/2010/wordprocessingGroup">
                  <wpg:wgp>
                    <wpg:cNvGrpSpPr/>
                    <wpg:grpSpPr>
                      <a:xfrm>
                        <a:off x="0" y="0"/>
                        <a:ext cx="975995" cy="826770"/>
                        <a:chOff x="0" y="0"/>
                        <a:chExt cx="975995" cy="826770"/>
                      </a:xfrm>
                    </wpg:grpSpPr>
                    <wps:wsp>
                      <wps:cNvPr id="3981" name="Rectangle 3981"/>
                      <wps:cNvSpPr/>
                      <wps:spPr>
                        <a:xfrm>
                          <a:off x="151638" y="516811"/>
                          <a:ext cx="65888" cy="264422"/>
                        </a:xfrm>
                        <a:prstGeom prst="rect">
                          <a:avLst/>
                        </a:prstGeom>
                        <a:ln>
                          <a:noFill/>
                        </a:ln>
                      </wps:spPr>
                      <wps:txbx>
                        <w:txbxContent>
                          <w:p w:rsidR="00E81187" w:rsidRDefault="001A593D">
                            <w:r>
                              <w:rPr>
                                <w:rFonts w:ascii="Arial" w:eastAsia="Arial" w:hAnsi="Arial" w:cs="Arial"/>
                                <w:sz w:val="28"/>
                              </w:rPr>
                              <w:t xml:space="preserve"> </w:t>
                            </w:r>
                          </w:p>
                        </w:txbxContent>
                      </wps:txbx>
                      <wps:bodyPr horzOverflow="overflow" vert="horz" lIns="0" tIns="0" rIns="0" bIns="0" rtlCol="0">
                        <a:noAutofit/>
                      </wps:bodyPr>
                    </wps:wsp>
                    <pic:pic xmlns:pic="http://schemas.openxmlformats.org/drawingml/2006/picture">
                      <pic:nvPicPr>
                        <pic:cNvPr id="3980" name="Picture 3980"/>
                        <pic:cNvPicPr/>
                      </pic:nvPicPr>
                      <pic:blipFill>
                        <a:blip r:embed="rId1"/>
                        <a:stretch>
                          <a:fillRect/>
                        </a:stretch>
                      </pic:blipFill>
                      <pic:spPr>
                        <a:xfrm>
                          <a:off x="0" y="0"/>
                          <a:ext cx="975995" cy="826770"/>
                        </a:xfrm>
                        <a:prstGeom prst="rect">
                          <a:avLst/>
                        </a:prstGeom>
                      </pic:spPr>
                    </pic:pic>
                  </wpg:wgp>
                </a:graphicData>
              </a:graphic>
            </wp:anchor>
          </w:drawing>
        </mc:Choice>
        <mc:Fallback xmlns:a="http://schemas.openxmlformats.org/drawingml/2006/main" xmlns:cx1="http://schemas.microsoft.com/office/drawing/2015/9/8/chartex">
          <w:pict>
            <v:group id="Group 3979" style="width:76.85pt;height:65.1pt;position:absolute;mso-position-horizontal-relative:page;mso-position-horizontal:absolute;margin-left:44.7pt;mso-position-vertical-relative:page;margin-top:28.2pt;" coordsize="9759,8267">
              <v:rect id="Rectangle 3981" style="position:absolute;width:658;height:2644;left:1516;top:5168;" filled="f" stroked="f">
                <v:textbox inset="0,0,0,0">
                  <w:txbxContent>
                    <w:p>
                      <w:pPr>
                        <w:spacing w:before="0" w:after="160" w:line="259" w:lineRule="auto"/>
                      </w:pPr>
                      <w:r>
                        <w:rPr>
                          <w:rFonts w:cs="Arial" w:hAnsi="Arial" w:eastAsia="Arial" w:ascii="Arial"/>
                          <w:sz w:val="28"/>
                        </w:rPr>
                        <w:t xml:space="preserve"> </w:t>
                      </w:r>
                    </w:p>
                  </w:txbxContent>
                </v:textbox>
              </v:rect>
              <v:shape id="Picture 3980" style="position:absolute;width:9759;height:8267;left:0;top:0;" filled="f">
                <v:imagedata r:id="rId4"/>
              </v:shape>
              <w10:wrap type="square"/>
            </v:group>
          </w:pict>
        </mc:Fallback>
      </mc:AlternateContent>
    </w:r>
    <w:r>
      <w:rPr>
        <w:noProof/>
      </w:rPr>
      <w:drawing>
        <wp:anchor distT="0" distB="0" distL="114300" distR="114300" simplePos="0" relativeHeight="251665408" behindDoc="0" locked="0" layoutInCell="1" allowOverlap="0">
          <wp:simplePos x="0" y="0"/>
          <wp:positionH relativeFrom="page">
            <wp:posOffset>5467350</wp:posOffset>
          </wp:positionH>
          <wp:positionV relativeFrom="page">
            <wp:posOffset>386715</wp:posOffset>
          </wp:positionV>
          <wp:extent cx="1576705" cy="793115"/>
          <wp:effectExtent l="0" t="0" r="0" b="0"/>
          <wp:wrapSquare wrapText="bothSides"/>
          <wp:docPr id="3"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1576705" cy="793115"/>
                  </a:xfrm>
                  <a:prstGeom prst="rect">
                    <a:avLst/>
                  </a:prstGeom>
                </pic:spPr>
              </pic:pic>
            </a:graphicData>
          </a:graphic>
        </wp:anchor>
      </w:drawing>
    </w:r>
    <w:r>
      <w:rPr>
        <w:noProof/>
      </w:rPr>
      <w:drawing>
        <wp:anchor distT="0" distB="0" distL="114300" distR="114300" simplePos="0" relativeHeight="251666432" behindDoc="0" locked="0" layoutInCell="1" allowOverlap="0">
          <wp:simplePos x="0" y="0"/>
          <wp:positionH relativeFrom="page">
            <wp:posOffset>2528570</wp:posOffset>
          </wp:positionH>
          <wp:positionV relativeFrom="page">
            <wp:posOffset>405765</wp:posOffset>
          </wp:positionV>
          <wp:extent cx="2345055" cy="628650"/>
          <wp:effectExtent l="0" t="0" r="0" b="0"/>
          <wp:wrapSquare wrapText="bothSides"/>
          <wp:docPr id="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a:stretch>
                    <a:fillRect/>
                  </a:stretch>
                </pic:blipFill>
                <pic:spPr>
                  <a:xfrm>
                    <a:off x="0" y="0"/>
                    <a:ext cx="2345055" cy="628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77173"/>
    <w:multiLevelType w:val="hybridMultilevel"/>
    <w:tmpl w:val="3CEA4BE6"/>
    <w:lvl w:ilvl="0" w:tplc="25EEA338">
      <w:start w:val="1"/>
      <w:numFmt w:val="bullet"/>
      <w:lvlText w:val=""/>
      <w:lvlJc w:val="left"/>
      <w:pPr>
        <w:ind w:left="979"/>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1" w:tplc="2814D538">
      <w:start w:val="1"/>
      <w:numFmt w:val="bullet"/>
      <w:lvlText w:val="o"/>
      <w:lvlJc w:val="left"/>
      <w:pPr>
        <w:ind w:left="172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2" w:tplc="3FA89BA4">
      <w:start w:val="1"/>
      <w:numFmt w:val="bullet"/>
      <w:lvlText w:val="▪"/>
      <w:lvlJc w:val="left"/>
      <w:pPr>
        <w:ind w:left="244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3" w:tplc="70D639E4">
      <w:start w:val="1"/>
      <w:numFmt w:val="bullet"/>
      <w:lvlText w:val="•"/>
      <w:lvlJc w:val="left"/>
      <w:pPr>
        <w:ind w:left="316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4" w:tplc="58BED0F6">
      <w:start w:val="1"/>
      <w:numFmt w:val="bullet"/>
      <w:lvlText w:val="o"/>
      <w:lvlJc w:val="left"/>
      <w:pPr>
        <w:ind w:left="388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5" w:tplc="1D0A858C">
      <w:start w:val="1"/>
      <w:numFmt w:val="bullet"/>
      <w:lvlText w:val="▪"/>
      <w:lvlJc w:val="left"/>
      <w:pPr>
        <w:ind w:left="460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6" w:tplc="DC9C0184">
      <w:start w:val="1"/>
      <w:numFmt w:val="bullet"/>
      <w:lvlText w:val="•"/>
      <w:lvlJc w:val="left"/>
      <w:pPr>
        <w:ind w:left="532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7" w:tplc="67906FB2">
      <w:start w:val="1"/>
      <w:numFmt w:val="bullet"/>
      <w:lvlText w:val="o"/>
      <w:lvlJc w:val="left"/>
      <w:pPr>
        <w:ind w:left="604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lvl w:ilvl="8" w:tplc="6E04062C">
      <w:start w:val="1"/>
      <w:numFmt w:val="bullet"/>
      <w:lvlText w:val="▪"/>
      <w:lvlJc w:val="left"/>
      <w:pPr>
        <w:ind w:left="6766"/>
      </w:pPr>
      <w:rPr>
        <w:rFonts w:ascii="Wingdings" w:eastAsia="Wingdings" w:hAnsi="Wingdings" w:cs="Wingdings"/>
        <w:b w:val="0"/>
        <w:i w:val="0"/>
        <w:strike w:val="0"/>
        <w:dstrike w:val="0"/>
        <w:color w:val="0000FF"/>
        <w:sz w:val="28"/>
        <w:szCs w:val="28"/>
        <w:u w:val="none" w:color="000000"/>
        <w:bdr w:val="none" w:sz="0" w:space="0" w:color="auto"/>
        <w:shd w:val="clear" w:color="auto" w:fill="auto"/>
        <w:vertAlign w:val="baseline"/>
      </w:rPr>
    </w:lvl>
  </w:abstractNum>
  <w:abstractNum w:abstractNumId="1" w15:restartNumberingAfterBreak="0">
    <w:nsid w:val="1CF11058"/>
    <w:multiLevelType w:val="hybridMultilevel"/>
    <w:tmpl w:val="71402AEA"/>
    <w:lvl w:ilvl="0" w:tplc="B7ACDF46">
      <w:start w:val="1"/>
      <w:numFmt w:val="bullet"/>
      <w:lvlText w:val=""/>
      <w:lvlJc w:val="left"/>
      <w:pPr>
        <w:ind w:left="991"/>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1" w:tplc="1460E406">
      <w:start w:val="1"/>
      <w:numFmt w:val="bullet"/>
      <w:lvlText w:val="o"/>
      <w:lvlJc w:val="left"/>
      <w:pPr>
        <w:ind w:left="14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2" w:tplc="5D889E72">
      <w:start w:val="1"/>
      <w:numFmt w:val="bullet"/>
      <w:lvlText w:val="▪"/>
      <w:lvlJc w:val="left"/>
      <w:pPr>
        <w:ind w:left="21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3" w:tplc="0046BF0E">
      <w:start w:val="1"/>
      <w:numFmt w:val="bullet"/>
      <w:lvlText w:val="•"/>
      <w:lvlJc w:val="left"/>
      <w:pPr>
        <w:ind w:left="28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4" w:tplc="0FC4281E">
      <w:start w:val="1"/>
      <w:numFmt w:val="bullet"/>
      <w:lvlText w:val="o"/>
      <w:lvlJc w:val="left"/>
      <w:pPr>
        <w:ind w:left="360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5" w:tplc="5858BD8E">
      <w:start w:val="1"/>
      <w:numFmt w:val="bullet"/>
      <w:lvlText w:val="▪"/>
      <w:lvlJc w:val="left"/>
      <w:pPr>
        <w:ind w:left="432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6" w:tplc="A1E8C244">
      <w:start w:val="1"/>
      <w:numFmt w:val="bullet"/>
      <w:lvlText w:val="•"/>
      <w:lvlJc w:val="left"/>
      <w:pPr>
        <w:ind w:left="504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7" w:tplc="4C9A0E26">
      <w:start w:val="1"/>
      <w:numFmt w:val="bullet"/>
      <w:lvlText w:val="o"/>
      <w:lvlJc w:val="left"/>
      <w:pPr>
        <w:ind w:left="576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lvl w:ilvl="8" w:tplc="4EA220A8">
      <w:start w:val="1"/>
      <w:numFmt w:val="bullet"/>
      <w:lvlText w:val="▪"/>
      <w:lvlJc w:val="left"/>
      <w:pPr>
        <w:ind w:left="6480"/>
      </w:pPr>
      <w:rPr>
        <w:rFonts w:ascii="Wingdings 2" w:eastAsia="Wingdings 2" w:hAnsi="Wingdings 2" w:cs="Wingdings 2"/>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17F4861"/>
    <w:multiLevelType w:val="hybridMultilevel"/>
    <w:tmpl w:val="D15A1DD8"/>
    <w:lvl w:ilvl="0" w:tplc="37FE5928">
      <w:start w:val="1"/>
      <w:numFmt w:val="bullet"/>
      <w:lvlText w:val="•"/>
      <w:lvlJc w:val="left"/>
      <w:pPr>
        <w:ind w:left="9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DA6FB08">
      <w:start w:val="1"/>
      <w:numFmt w:val="bullet"/>
      <w:lvlText w:val="o"/>
      <w:lvlJc w:val="left"/>
      <w:pPr>
        <w:ind w:left="145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F080BDE">
      <w:start w:val="1"/>
      <w:numFmt w:val="bullet"/>
      <w:lvlText w:val="▪"/>
      <w:lvlJc w:val="left"/>
      <w:pPr>
        <w:ind w:left="21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A98C0FF6">
      <w:start w:val="1"/>
      <w:numFmt w:val="bullet"/>
      <w:lvlText w:val="•"/>
      <w:lvlJc w:val="left"/>
      <w:pPr>
        <w:ind w:left="2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A00250">
      <w:start w:val="1"/>
      <w:numFmt w:val="bullet"/>
      <w:lvlText w:val="o"/>
      <w:lvlJc w:val="left"/>
      <w:pPr>
        <w:ind w:left="361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E3C31F8">
      <w:start w:val="1"/>
      <w:numFmt w:val="bullet"/>
      <w:lvlText w:val="▪"/>
      <w:lvlJc w:val="left"/>
      <w:pPr>
        <w:ind w:left="433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16FD70">
      <w:start w:val="1"/>
      <w:numFmt w:val="bullet"/>
      <w:lvlText w:val="•"/>
      <w:lvlJc w:val="left"/>
      <w:pPr>
        <w:ind w:left="5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85E273A">
      <w:start w:val="1"/>
      <w:numFmt w:val="bullet"/>
      <w:lvlText w:val="o"/>
      <w:lvlJc w:val="left"/>
      <w:pPr>
        <w:ind w:left="577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F367522">
      <w:start w:val="1"/>
      <w:numFmt w:val="bullet"/>
      <w:lvlText w:val="▪"/>
      <w:lvlJc w:val="left"/>
      <w:pPr>
        <w:ind w:left="649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7E3207E9"/>
    <w:multiLevelType w:val="hybridMultilevel"/>
    <w:tmpl w:val="465A7622"/>
    <w:lvl w:ilvl="0" w:tplc="8D0EE972">
      <w:start w:val="1"/>
      <w:numFmt w:val="bullet"/>
      <w:lvlText w:val=""/>
      <w:lvlJc w:val="left"/>
      <w:pPr>
        <w:ind w:left="8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30AE5F2">
      <w:start w:val="1"/>
      <w:numFmt w:val="bullet"/>
      <w:lvlText w:val="o"/>
      <w:lvlJc w:val="left"/>
      <w:pPr>
        <w:ind w:left="15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42F258">
      <w:start w:val="1"/>
      <w:numFmt w:val="bullet"/>
      <w:lvlText w:val="▪"/>
      <w:lvlJc w:val="left"/>
      <w:pPr>
        <w:ind w:left="22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240C9A">
      <w:start w:val="1"/>
      <w:numFmt w:val="bullet"/>
      <w:lvlText w:val="•"/>
      <w:lvlJc w:val="left"/>
      <w:pPr>
        <w:ind w:left="29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6AB4C6">
      <w:start w:val="1"/>
      <w:numFmt w:val="bullet"/>
      <w:lvlText w:val="o"/>
      <w:lvlJc w:val="left"/>
      <w:pPr>
        <w:ind w:left="36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CCF50E">
      <w:start w:val="1"/>
      <w:numFmt w:val="bullet"/>
      <w:lvlText w:val="▪"/>
      <w:lvlJc w:val="left"/>
      <w:pPr>
        <w:ind w:left="44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2CA2F2E">
      <w:start w:val="1"/>
      <w:numFmt w:val="bullet"/>
      <w:lvlText w:val="•"/>
      <w:lvlJc w:val="left"/>
      <w:pPr>
        <w:ind w:left="51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8B59A">
      <w:start w:val="1"/>
      <w:numFmt w:val="bullet"/>
      <w:lvlText w:val="o"/>
      <w:lvlJc w:val="left"/>
      <w:pPr>
        <w:ind w:left="58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2C0DE2">
      <w:start w:val="1"/>
      <w:numFmt w:val="bullet"/>
      <w:lvlText w:val="▪"/>
      <w:lvlJc w:val="left"/>
      <w:pPr>
        <w:ind w:left="6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187"/>
    <w:rsid w:val="001A593D"/>
    <w:rsid w:val="00357C8B"/>
    <w:rsid w:val="006903F6"/>
    <w:rsid w:val="006E1C91"/>
    <w:rsid w:val="00E81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72C9AE-7D68-495B-9565-059066718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58"/>
      <w:ind w:left="155"/>
      <w:jc w:val="center"/>
      <w:outlineLvl w:val="0"/>
    </w:pPr>
    <w:rPr>
      <w:rFonts w:ascii="Tahoma" w:eastAsia="Tahoma" w:hAnsi="Tahoma" w:cs="Tahoma"/>
      <w:b/>
      <w:color w:val="000000"/>
      <w:sz w:val="40"/>
    </w:rPr>
  </w:style>
  <w:style w:type="paragraph" w:styleId="Titolo2">
    <w:name w:val="heading 2"/>
    <w:next w:val="Normale"/>
    <w:link w:val="Titolo2Carattere"/>
    <w:uiPriority w:val="9"/>
    <w:unhideWhenUsed/>
    <w:qFormat/>
    <w:pPr>
      <w:keepNext/>
      <w:keepLines/>
      <w:spacing w:after="0"/>
      <w:ind w:left="156"/>
      <w:jc w:val="center"/>
      <w:outlineLvl w:val="1"/>
    </w:pPr>
    <w:rPr>
      <w:rFonts w:ascii="Tahoma" w:eastAsia="Tahoma" w:hAnsi="Tahoma" w:cs="Tahoma"/>
      <w:b/>
      <w:color w:val="FF0000"/>
      <w:sz w:val="28"/>
      <w:shd w:val="clear" w:color="auto" w:fill="FFFF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ahoma" w:eastAsia="Tahoma" w:hAnsi="Tahoma" w:cs="Tahoma"/>
      <w:b/>
      <w:color w:val="FF0000"/>
      <w:sz w:val="28"/>
      <w:shd w:val="clear" w:color="auto" w:fill="FFFF00"/>
    </w:rPr>
  </w:style>
  <w:style w:type="character" w:customStyle="1" w:styleId="Titolo1Carattere">
    <w:name w:val="Titolo 1 Carattere"/>
    <w:link w:val="Titolo1"/>
    <w:rPr>
      <w:rFonts w:ascii="Tahoma" w:eastAsia="Tahoma" w:hAnsi="Tahoma" w:cs="Tahoma"/>
      <w:b/>
      <w:color w:val="000000"/>
      <w:sz w:val="40"/>
    </w:rPr>
  </w:style>
  <w:style w:type="paragraph" w:styleId="Pidipagina">
    <w:name w:val="footer"/>
    <w:basedOn w:val="Normale"/>
    <w:link w:val="PidipaginaCarattere"/>
    <w:uiPriority w:val="99"/>
    <w:unhideWhenUsed/>
    <w:rsid w:val="00357C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7C8B"/>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0.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0.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0.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Letizia Tonucci</dc:creator>
  <cp:keywords/>
  <cp:lastModifiedBy>Mazzolini</cp:lastModifiedBy>
  <cp:revision>2</cp:revision>
  <dcterms:created xsi:type="dcterms:W3CDTF">2019-03-21T19:53:00Z</dcterms:created>
  <dcterms:modified xsi:type="dcterms:W3CDTF">2019-03-21T19:53:00Z</dcterms:modified>
</cp:coreProperties>
</file>